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</w:t>
      </w:r>
      <w:r>
        <w:rPr>
          <w:sz w:val="28"/>
          <w:szCs w:val="28"/>
          <w:lang w:val="en-US"/>
        </w:rPr>
        <w:t xml:space="preserve"> IDENTIFY </w:t>
      </w:r>
      <w:r>
        <w:rPr>
          <w:rFonts w:hint="default"/>
          <w:sz w:val="28"/>
          <w:szCs w:val="28"/>
          <w:lang w:val="en-US"/>
        </w:rPr>
        <w:t>AND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en-US"/>
        </w:rPr>
        <w:t>COLO</w:t>
      </w:r>
      <w:r>
        <w:rPr>
          <w:rFonts w:hint="default"/>
          <w:sz w:val="28"/>
          <w:szCs w:val="28"/>
          <w:lang w:val="en-US"/>
        </w:rPr>
        <w:t>U</w:t>
      </w:r>
      <w:r>
        <w:rPr>
          <w:rFonts w:hint="default"/>
          <w:sz w:val="28"/>
          <w:szCs w:val="28"/>
          <w:lang w:val="en-US"/>
        </w:rPr>
        <w:t>R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THE FOLLOWING SHAPES </w:t>
      </w:r>
    </w:p>
    <w:p>
      <w:pPr>
        <w:pStyle w:val="style0"/>
        <w:tabs>
          <w:tab w:val="left" w:leader="none" w:pos="609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(1)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(3)</w:t>
      </w:r>
    </w:p>
    <w:p>
      <w:pPr>
        <w:pStyle w:val="style0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posOffset>4057650</wp:posOffset>
                </wp:positionH>
                <wp:positionV relativeFrom="paragraph">
                  <wp:posOffset>13970</wp:posOffset>
                </wp:positionV>
                <wp:extent cx="2276475" cy="2057400"/>
                <wp:effectExtent l="0" t="0" r="28575" b="19050"/>
                <wp:wrapNone/>
                <wp:docPr id="1026" name="Oval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6475" cy="205740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6" fillcolor="white" stroked="t" style="position:absolute;margin-left:319.5pt;margin-top:1.1pt;width:179.25pt;height:162.0pt;z-index:4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oval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419100</wp:posOffset>
                </wp:positionH>
                <wp:positionV relativeFrom="paragraph">
                  <wp:posOffset>13970</wp:posOffset>
                </wp:positionV>
                <wp:extent cx="2019299" cy="1914525"/>
                <wp:effectExtent l="0" t="0" r="19050" b="28575"/>
                <wp:wrapNone/>
                <wp:docPr id="1027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9299" cy="191452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33.0pt;margin-top:1.1pt;width:159.0pt;height:150.75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sz w:val="28"/>
          <w:szCs w:val="28"/>
          <w:lang w:val="en-US"/>
        </w:rPr>
        <w:t xml:space="preserve">         </w:t>
      </w: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584835</wp:posOffset>
                </wp:positionV>
                <wp:extent cx="2800350" cy="2390775"/>
                <wp:effectExtent l="19050" t="19050" r="38100" b="28575"/>
                <wp:wrapNone/>
                <wp:docPr id="1028" name="Isosceles Tri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00350" cy="2390775"/>
                        </a:xfrm>
                        <a:prstGeom prst="triangl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028" type="#_x0000_t5" adj="10800," fillcolor="white" style="position:absolute;margin-left:9.0pt;margin-top:46.05pt;width:220.5pt;height:188.2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sz w:val="28"/>
          <w:szCs w:val="28"/>
          <w:lang w:val="en-US"/>
        </w:rPr>
        <w:t xml:space="preserve">(2)  </w:t>
      </w: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0"/>
        <w:rPr>
          <w:sz w:val="28"/>
          <w:szCs w:val="28"/>
          <w:lang w:val="en-US"/>
        </w:rPr>
      </w:pPr>
    </w:p>
    <w:p>
      <w:pPr>
        <w:pStyle w:val="style179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IDENTIFY THE FOLLOWING COLORS</w:t>
      </w:r>
    </w:p>
    <w:p>
      <w:pPr>
        <w:pStyle w:val="style179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GREEN</w:t>
      </w:r>
    </w:p>
    <w:p>
      <w:pPr>
        <w:pStyle w:val="style179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YELLOW</w:t>
      </w:r>
    </w:p>
    <w:p>
      <w:pPr>
        <w:pStyle w:val="style179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BLUE</w:t>
      </w:r>
    </w:p>
    <w:p>
      <w:pPr>
        <w:pStyle w:val="style179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RED</w:t>
      </w:r>
    </w:p>
    <w:p>
      <w:pPr>
        <w:pStyle w:val="style179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WHITE</w:t>
      </w:r>
      <w:bookmarkStart w:id="0" w:name="_GoBack"/>
      <w:bookmarkEnd w:id="0"/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25422DA"/>
    <w:lvl w:ilvl="0" w:tplc="05B07176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A58629C"/>
    <w:lvl w:ilvl="0" w:tplc="B1C2D9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18</Words>
  <Pages>1</Pages>
  <Characters>93</Characters>
  <Application>WPS Office</Application>
  <DocSecurity>0</DocSecurity>
  <Paragraphs>25</Paragraphs>
  <ScaleCrop>false</ScaleCrop>
  <LinksUpToDate>false</LinksUpToDate>
  <CharactersWithSpaces>150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2018-10-10T10:29:00Z</dcterms:created>
  <dc:creator>De Padua Academy</dc:creator>
  <lastModifiedBy>Infinix X650B</lastModifiedBy>
  <dcterms:modified xsi:type="dcterms:W3CDTF">2020-12-28T09:55:52Z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